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73E76" w14:textId="77777777" w:rsidR="002B2DEB" w:rsidRDefault="002B2DEB" w:rsidP="002B2DEB">
      <w:pPr>
        <w:jc w:val="center"/>
        <w:rPr>
          <w:b/>
          <w:bCs/>
          <w:sz w:val="28"/>
          <w:szCs w:val="28"/>
        </w:rPr>
      </w:pPr>
      <w:r w:rsidRPr="00E5667C">
        <w:rPr>
          <w:b/>
          <w:bCs/>
          <w:sz w:val="28"/>
          <w:szCs w:val="28"/>
        </w:rPr>
        <w:t>Veteran Support Program Metric Template</w:t>
      </w:r>
    </w:p>
    <w:p w14:paraId="46A3F6BB" w14:textId="77777777" w:rsidR="002B2DEB" w:rsidRDefault="002B2DEB" w:rsidP="002B2DEB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1440"/>
        <w:gridCol w:w="3420"/>
        <w:gridCol w:w="1341"/>
        <w:gridCol w:w="1714"/>
      </w:tblGrid>
      <w:tr w:rsidR="002B2DEB" w:rsidRPr="00C947C6" w14:paraId="49D715DC" w14:textId="77777777" w:rsidTr="00635EBC">
        <w:tc>
          <w:tcPr>
            <w:tcW w:w="1435" w:type="dxa"/>
          </w:tcPr>
          <w:p w14:paraId="1B3D30D0" w14:textId="77777777" w:rsidR="002B2DEB" w:rsidRPr="00C947C6" w:rsidRDefault="002B2DEB" w:rsidP="00635EBC">
            <w:pPr>
              <w:rPr>
                <w:b/>
                <w:sz w:val="20"/>
                <w:szCs w:val="20"/>
              </w:rPr>
            </w:pPr>
            <w:r w:rsidRPr="00C947C6">
              <w:rPr>
                <w:b/>
                <w:sz w:val="20"/>
                <w:szCs w:val="20"/>
              </w:rPr>
              <w:t>Metric Type</w:t>
            </w:r>
          </w:p>
        </w:tc>
        <w:tc>
          <w:tcPr>
            <w:tcW w:w="1440" w:type="dxa"/>
          </w:tcPr>
          <w:p w14:paraId="15865CFA" w14:textId="77777777" w:rsidR="002B2DEB" w:rsidRPr="00C947C6" w:rsidRDefault="002B2DEB" w:rsidP="00635EBC">
            <w:pPr>
              <w:rPr>
                <w:b/>
                <w:sz w:val="20"/>
                <w:szCs w:val="20"/>
              </w:rPr>
            </w:pPr>
            <w:r w:rsidRPr="00C947C6">
              <w:rPr>
                <w:b/>
                <w:sz w:val="20"/>
                <w:szCs w:val="20"/>
              </w:rPr>
              <w:t>Metric</w:t>
            </w:r>
          </w:p>
        </w:tc>
        <w:tc>
          <w:tcPr>
            <w:tcW w:w="3420" w:type="dxa"/>
          </w:tcPr>
          <w:p w14:paraId="5EA9AC40" w14:textId="77777777" w:rsidR="002B2DEB" w:rsidRPr="00C947C6" w:rsidRDefault="002B2DEB" w:rsidP="00635EBC">
            <w:pPr>
              <w:rPr>
                <w:b/>
                <w:sz w:val="20"/>
                <w:szCs w:val="20"/>
              </w:rPr>
            </w:pPr>
            <w:r w:rsidRPr="00C947C6">
              <w:rPr>
                <w:b/>
                <w:sz w:val="20"/>
                <w:szCs w:val="20"/>
              </w:rPr>
              <w:t xml:space="preserve">Operational Definition </w:t>
            </w:r>
          </w:p>
          <w:p w14:paraId="2E41ED64" w14:textId="77777777" w:rsidR="002B2DEB" w:rsidRPr="00C947C6" w:rsidRDefault="002B2DEB" w:rsidP="00635EBC">
            <w:pPr>
              <w:rPr>
                <w:b/>
                <w:sz w:val="20"/>
                <w:szCs w:val="20"/>
              </w:rPr>
            </w:pPr>
            <w:r w:rsidRPr="00C947C6">
              <w:rPr>
                <w:b/>
                <w:sz w:val="20"/>
                <w:szCs w:val="20"/>
              </w:rPr>
              <w:t>(</w:t>
            </w:r>
            <w:proofErr w:type="gramStart"/>
            <w:r w:rsidRPr="00C947C6">
              <w:rPr>
                <w:b/>
                <w:sz w:val="20"/>
                <w:szCs w:val="20"/>
              </w:rPr>
              <w:t>how</w:t>
            </w:r>
            <w:proofErr w:type="gramEnd"/>
            <w:r w:rsidRPr="00C947C6">
              <w:rPr>
                <w:b/>
                <w:sz w:val="20"/>
                <w:szCs w:val="20"/>
              </w:rPr>
              <w:t xml:space="preserve"> it is measured)</w:t>
            </w:r>
          </w:p>
        </w:tc>
        <w:tc>
          <w:tcPr>
            <w:tcW w:w="1341" w:type="dxa"/>
          </w:tcPr>
          <w:p w14:paraId="323CDC83" w14:textId="77777777" w:rsidR="002B2DEB" w:rsidRPr="00C947C6" w:rsidRDefault="002B2DEB" w:rsidP="00635EBC">
            <w:pPr>
              <w:rPr>
                <w:b/>
                <w:sz w:val="20"/>
                <w:szCs w:val="20"/>
              </w:rPr>
            </w:pPr>
            <w:r w:rsidRPr="00C947C6">
              <w:rPr>
                <w:b/>
                <w:sz w:val="20"/>
                <w:szCs w:val="20"/>
              </w:rPr>
              <w:t>Reporting Frequency</w:t>
            </w:r>
          </w:p>
        </w:tc>
        <w:tc>
          <w:tcPr>
            <w:tcW w:w="1714" w:type="dxa"/>
          </w:tcPr>
          <w:p w14:paraId="63E4567E" w14:textId="77777777" w:rsidR="002B2DEB" w:rsidRPr="00C947C6" w:rsidRDefault="002B2DEB" w:rsidP="00635EBC">
            <w:pPr>
              <w:rPr>
                <w:b/>
                <w:sz w:val="20"/>
                <w:szCs w:val="20"/>
              </w:rPr>
            </w:pPr>
            <w:r w:rsidRPr="00C947C6">
              <w:rPr>
                <w:b/>
                <w:sz w:val="20"/>
                <w:szCs w:val="20"/>
              </w:rPr>
              <w:t>To Whom It Gets Reported</w:t>
            </w:r>
          </w:p>
        </w:tc>
      </w:tr>
      <w:tr w:rsidR="002B2DEB" w:rsidRPr="00C947C6" w14:paraId="18C0F2D0" w14:textId="77777777" w:rsidTr="00635EBC">
        <w:tc>
          <w:tcPr>
            <w:tcW w:w="1435" w:type="dxa"/>
            <w:vMerge w:val="restart"/>
          </w:tcPr>
          <w:p w14:paraId="5B6E7CF3" w14:textId="77777777" w:rsidR="002B2DEB" w:rsidRPr="00C947C6" w:rsidRDefault="002B2DEB" w:rsidP="00635EBC">
            <w:pPr>
              <w:rPr>
                <w:b/>
                <w:sz w:val="20"/>
                <w:szCs w:val="20"/>
              </w:rPr>
            </w:pPr>
            <w:r w:rsidRPr="00C947C6">
              <w:rPr>
                <w:b/>
                <w:sz w:val="20"/>
                <w:szCs w:val="20"/>
              </w:rPr>
              <w:t>Output-based</w:t>
            </w:r>
          </w:p>
        </w:tc>
        <w:tc>
          <w:tcPr>
            <w:tcW w:w="1440" w:type="dxa"/>
          </w:tcPr>
          <w:p w14:paraId="38BC62ED" w14:textId="77777777" w:rsidR="002B2DEB" w:rsidRPr="00C947C6" w:rsidRDefault="002B2DEB" w:rsidP="00635EBC">
            <w:pPr>
              <w:rPr>
                <w:i/>
                <w:sz w:val="20"/>
                <w:szCs w:val="20"/>
              </w:rPr>
            </w:pPr>
            <w:r w:rsidRPr="00C947C6">
              <w:rPr>
                <w:i/>
                <w:sz w:val="20"/>
                <w:szCs w:val="20"/>
              </w:rPr>
              <w:t>First-year retention</w:t>
            </w:r>
          </w:p>
        </w:tc>
        <w:tc>
          <w:tcPr>
            <w:tcW w:w="3420" w:type="dxa"/>
          </w:tcPr>
          <w:p w14:paraId="2E2BE01C" w14:textId="77777777" w:rsidR="002B2DEB" w:rsidRPr="00C947C6" w:rsidRDefault="002B2DEB" w:rsidP="00635EBC">
            <w:pPr>
              <w:rPr>
                <w:i/>
                <w:sz w:val="20"/>
                <w:szCs w:val="20"/>
              </w:rPr>
            </w:pPr>
            <w:r w:rsidRPr="00C947C6">
              <w:rPr>
                <w:i/>
                <w:sz w:val="20"/>
                <w:szCs w:val="20"/>
              </w:rPr>
              <w:t>Percentage of new veteran hires employed by the organization beyond the first anniversary of their hire date</w:t>
            </w:r>
          </w:p>
        </w:tc>
        <w:tc>
          <w:tcPr>
            <w:tcW w:w="1341" w:type="dxa"/>
          </w:tcPr>
          <w:p w14:paraId="64416CFC" w14:textId="77777777" w:rsidR="002B2DEB" w:rsidRPr="00C947C6" w:rsidRDefault="002B2DEB" w:rsidP="00635EBC">
            <w:pPr>
              <w:rPr>
                <w:i/>
                <w:sz w:val="20"/>
                <w:szCs w:val="20"/>
              </w:rPr>
            </w:pPr>
            <w:r w:rsidRPr="00C947C6">
              <w:rPr>
                <w:i/>
                <w:sz w:val="20"/>
                <w:szCs w:val="20"/>
              </w:rPr>
              <w:t>Quarterly</w:t>
            </w:r>
          </w:p>
        </w:tc>
        <w:tc>
          <w:tcPr>
            <w:tcW w:w="1714" w:type="dxa"/>
          </w:tcPr>
          <w:p w14:paraId="3CFEDF15" w14:textId="77777777" w:rsidR="002B2DEB" w:rsidRPr="00C947C6" w:rsidRDefault="002B2DEB" w:rsidP="00635EBC">
            <w:pPr>
              <w:rPr>
                <w:i/>
                <w:sz w:val="20"/>
                <w:szCs w:val="20"/>
              </w:rPr>
            </w:pPr>
            <w:r w:rsidRPr="00C947C6">
              <w:rPr>
                <w:i/>
                <w:sz w:val="20"/>
                <w:szCs w:val="20"/>
              </w:rPr>
              <w:t>Chief Executive Officer</w:t>
            </w:r>
          </w:p>
        </w:tc>
      </w:tr>
      <w:tr w:rsidR="002B2DEB" w:rsidRPr="00C947C6" w14:paraId="435B4F93" w14:textId="77777777" w:rsidTr="00635EBC">
        <w:tc>
          <w:tcPr>
            <w:tcW w:w="1435" w:type="dxa"/>
            <w:vMerge/>
          </w:tcPr>
          <w:p w14:paraId="3D2FC24C" w14:textId="77777777" w:rsidR="002B2DEB" w:rsidRPr="00C947C6" w:rsidRDefault="002B2DEB" w:rsidP="00635EBC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6C3DA1F1" w14:textId="77777777" w:rsidR="002B2DEB" w:rsidRPr="00C947C6" w:rsidRDefault="002B2DEB" w:rsidP="00635EBC">
            <w:pPr>
              <w:rPr>
                <w:i/>
                <w:iCs/>
                <w:sz w:val="20"/>
                <w:szCs w:val="20"/>
              </w:rPr>
            </w:pPr>
            <w:r w:rsidRPr="00C947C6">
              <w:rPr>
                <w:i/>
                <w:iCs/>
                <w:sz w:val="20"/>
                <w:szCs w:val="20"/>
              </w:rPr>
              <w:t>Etc.</w:t>
            </w:r>
          </w:p>
        </w:tc>
        <w:tc>
          <w:tcPr>
            <w:tcW w:w="3420" w:type="dxa"/>
          </w:tcPr>
          <w:p w14:paraId="137A8D92" w14:textId="77777777" w:rsidR="002B2DEB" w:rsidRPr="00C947C6" w:rsidRDefault="002B2DEB" w:rsidP="00635EBC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</w:tcPr>
          <w:p w14:paraId="5F95C69F" w14:textId="77777777" w:rsidR="002B2DEB" w:rsidRPr="00C947C6" w:rsidRDefault="002B2DEB" w:rsidP="00635EBC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</w:tcPr>
          <w:p w14:paraId="0FF19E87" w14:textId="77777777" w:rsidR="002B2DEB" w:rsidRPr="00C947C6" w:rsidRDefault="002B2DEB" w:rsidP="00635EBC">
            <w:pPr>
              <w:rPr>
                <w:sz w:val="20"/>
                <w:szCs w:val="20"/>
              </w:rPr>
            </w:pPr>
          </w:p>
        </w:tc>
      </w:tr>
      <w:tr w:rsidR="002B2DEB" w:rsidRPr="00C947C6" w14:paraId="1E29CF0B" w14:textId="77777777" w:rsidTr="00635EBC">
        <w:tc>
          <w:tcPr>
            <w:tcW w:w="1435" w:type="dxa"/>
            <w:vMerge/>
          </w:tcPr>
          <w:p w14:paraId="21088C87" w14:textId="77777777" w:rsidR="002B2DEB" w:rsidRPr="00C947C6" w:rsidRDefault="002B2DEB" w:rsidP="00635EBC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6003CD84" w14:textId="77777777" w:rsidR="002B2DEB" w:rsidRPr="00C947C6" w:rsidRDefault="002B2DEB" w:rsidP="00635EBC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14:paraId="0CF01CD2" w14:textId="77777777" w:rsidR="002B2DEB" w:rsidRPr="00C947C6" w:rsidRDefault="002B2DEB" w:rsidP="00635EBC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</w:tcPr>
          <w:p w14:paraId="728E4BEC" w14:textId="77777777" w:rsidR="002B2DEB" w:rsidRPr="00C947C6" w:rsidRDefault="002B2DEB" w:rsidP="00635EBC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</w:tcPr>
          <w:p w14:paraId="5803A04F" w14:textId="77777777" w:rsidR="002B2DEB" w:rsidRPr="00C947C6" w:rsidRDefault="002B2DEB" w:rsidP="00635EBC">
            <w:pPr>
              <w:rPr>
                <w:sz w:val="20"/>
                <w:szCs w:val="20"/>
              </w:rPr>
            </w:pPr>
          </w:p>
        </w:tc>
      </w:tr>
      <w:tr w:rsidR="002B2DEB" w:rsidRPr="00C947C6" w14:paraId="496B82A2" w14:textId="77777777" w:rsidTr="00635EBC">
        <w:tc>
          <w:tcPr>
            <w:tcW w:w="1435" w:type="dxa"/>
            <w:vMerge w:val="restart"/>
          </w:tcPr>
          <w:p w14:paraId="44F89264" w14:textId="77777777" w:rsidR="002B2DEB" w:rsidRPr="00C947C6" w:rsidRDefault="002B2DEB" w:rsidP="00635EBC">
            <w:pPr>
              <w:rPr>
                <w:b/>
                <w:sz w:val="20"/>
                <w:szCs w:val="20"/>
              </w:rPr>
            </w:pPr>
            <w:r w:rsidRPr="00C947C6">
              <w:rPr>
                <w:b/>
                <w:sz w:val="20"/>
                <w:szCs w:val="20"/>
              </w:rPr>
              <w:t>Outcome-based</w:t>
            </w:r>
          </w:p>
        </w:tc>
        <w:tc>
          <w:tcPr>
            <w:tcW w:w="1440" w:type="dxa"/>
          </w:tcPr>
          <w:p w14:paraId="0F14E56A" w14:textId="77777777" w:rsidR="002B2DEB" w:rsidRPr="00C947C6" w:rsidRDefault="002B2DEB" w:rsidP="00635EBC">
            <w:pPr>
              <w:rPr>
                <w:i/>
                <w:sz w:val="20"/>
                <w:szCs w:val="20"/>
              </w:rPr>
            </w:pPr>
            <w:r w:rsidRPr="00C947C6">
              <w:rPr>
                <w:i/>
                <w:sz w:val="20"/>
                <w:szCs w:val="20"/>
              </w:rPr>
              <w:t>Productivity</w:t>
            </w:r>
          </w:p>
        </w:tc>
        <w:tc>
          <w:tcPr>
            <w:tcW w:w="3420" w:type="dxa"/>
          </w:tcPr>
          <w:p w14:paraId="2FB1DA3E" w14:textId="77777777" w:rsidR="002B2DEB" w:rsidRPr="00C947C6" w:rsidRDefault="002B2DEB" w:rsidP="00635EBC">
            <w:pPr>
              <w:rPr>
                <w:i/>
                <w:sz w:val="20"/>
                <w:szCs w:val="20"/>
              </w:rPr>
            </w:pPr>
            <w:r w:rsidRPr="00C947C6">
              <w:rPr>
                <w:i/>
                <w:sz w:val="20"/>
                <w:szCs w:val="20"/>
              </w:rPr>
              <w:t>Outputs (# of products produced within X time) / Inputs (labor hours worked over X time)</w:t>
            </w:r>
          </w:p>
        </w:tc>
        <w:tc>
          <w:tcPr>
            <w:tcW w:w="1341" w:type="dxa"/>
          </w:tcPr>
          <w:p w14:paraId="550E41FB" w14:textId="77777777" w:rsidR="002B2DEB" w:rsidRPr="00C947C6" w:rsidRDefault="002B2DEB" w:rsidP="00635EBC">
            <w:pPr>
              <w:rPr>
                <w:i/>
                <w:sz w:val="20"/>
                <w:szCs w:val="20"/>
              </w:rPr>
            </w:pPr>
            <w:r w:rsidRPr="00C947C6">
              <w:rPr>
                <w:i/>
                <w:sz w:val="20"/>
                <w:szCs w:val="20"/>
              </w:rPr>
              <w:t>Quarterly</w:t>
            </w:r>
          </w:p>
        </w:tc>
        <w:tc>
          <w:tcPr>
            <w:tcW w:w="1714" w:type="dxa"/>
            <w:vMerge w:val="restart"/>
          </w:tcPr>
          <w:p w14:paraId="1F0622A3" w14:textId="77777777" w:rsidR="002B2DEB" w:rsidRPr="00C947C6" w:rsidRDefault="002B2DEB" w:rsidP="00635EBC">
            <w:pPr>
              <w:rPr>
                <w:i/>
                <w:sz w:val="20"/>
                <w:szCs w:val="20"/>
              </w:rPr>
            </w:pPr>
            <w:r w:rsidRPr="00C947C6">
              <w:rPr>
                <w:i/>
                <w:sz w:val="20"/>
                <w:szCs w:val="20"/>
              </w:rPr>
              <w:t>These are typically tracked at the organizational level by the Chief Financial Officer.</w:t>
            </w:r>
          </w:p>
        </w:tc>
      </w:tr>
      <w:tr w:rsidR="002B2DEB" w:rsidRPr="00C947C6" w14:paraId="481B37AF" w14:textId="77777777" w:rsidTr="00635EBC">
        <w:tc>
          <w:tcPr>
            <w:tcW w:w="1435" w:type="dxa"/>
            <w:vMerge/>
          </w:tcPr>
          <w:p w14:paraId="3C7F5C44" w14:textId="77777777" w:rsidR="002B2DEB" w:rsidRPr="00C947C6" w:rsidRDefault="002B2DEB" w:rsidP="00635EB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7D036741" w14:textId="77777777" w:rsidR="002B2DEB" w:rsidRPr="00C947C6" w:rsidRDefault="002B2DEB" w:rsidP="00635EBC">
            <w:pPr>
              <w:rPr>
                <w:i/>
                <w:iCs/>
                <w:sz w:val="20"/>
                <w:szCs w:val="20"/>
              </w:rPr>
            </w:pPr>
            <w:r w:rsidRPr="00C947C6">
              <w:rPr>
                <w:i/>
                <w:iCs/>
                <w:sz w:val="20"/>
                <w:szCs w:val="20"/>
              </w:rPr>
              <w:t>Etc.</w:t>
            </w:r>
          </w:p>
        </w:tc>
        <w:tc>
          <w:tcPr>
            <w:tcW w:w="3420" w:type="dxa"/>
          </w:tcPr>
          <w:p w14:paraId="069D1E8E" w14:textId="77777777" w:rsidR="002B2DEB" w:rsidRPr="00C947C6" w:rsidRDefault="002B2DEB" w:rsidP="00635EBC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</w:tcPr>
          <w:p w14:paraId="54A9DD77" w14:textId="77777777" w:rsidR="002B2DEB" w:rsidRPr="00C947C6" w:rsidRDefault="002B2DEB" w:rsidP="00635EBC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14:paraId="13A1FAB2" w14:textId="77777777" w:rsidR="002B2DEB" w:rsidRPr="00C947C6" w:rsidRDefault="002B2DEB" w:rsidP="00635EBC">
            <w:pPr>
              <w:rPr>
                <w:sz w:val="20"/>
                <w:szCs w:val="20"/>
              </w:rPr>
            </w:pPr>
          </w:p>
        </w:tc>
      </w:tr>
      <w:tr w:rsidR="002B2DEB" w:rsidRPr="00C947C6" w14:paraId="1FEE9910" w14:textId="77777777" w:rsidTr="00635EBC">
        <w:tc>
          <w:tcPr>
            <w:tcW w:w="1435" w:type="dxa"/>
            <w:vMerge/>
          </w:tcPr>
          <w:p w14:paraId="5734172E" w14:textId="77777777" w:rsidR="002B2DEB" w:rsidRPr="00C947C6" w:rsidRDefault="002B2DEB" w:rsidP="00635EB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046A1B0D" w14:textId="77777777" w:rsidR="002B2DEB" w:rsidRPr="00C947C6" w:rsidRDefault="002B2DEB" w:rsidP="00635EBC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14:paraId="759C854E" w14:textId="77777777" w:rsidR="002B2DEB" w:rsidRPr="00C947C6" w:rsidRDefault="002B2DEB" w:rsidP="00635EBC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</w:tcPr>
          <w:p w14:paraId="10B2FB66" w14:textId="77777777" w:rsidR="002B2DEB" w:rsidRPr="00C947C6" w:rsidRDefault="002B2DEB" w:rsidP="00635EBC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14:paraId="3D63277C" w14:textId="77777777" w:rsidR="002B2DEB" w:rsidRPr="00C947C6" w:rsidRDefault="002B2DEB" w:rsidP="00635EBC">
            <w:pPr>
              <w:rPr>
                <w:sz w:val="20"/>
                <w:szCs w:val="20"/>
              </w:rPr>
            </w:pPr>
          </w:p>
        </w:tc>
      </w:tr>
    </w:tbl>
    <w:p w14:paraId="1F72CC90" w14:textId="77777777" w:rsidR="002B2DEB" w:rsidRPr="00E5667C" w:rsidRDefault="002B2DEB" w:rsidP="002B2DEB">
      <w:pPr>
        <w:jc w:val="center"/>
        <w:rPr>
          <w:b/>
          <w:bCs/>
          <w:sz w:val="28"/>
          <w:szCs w:val="28"/>
        </w:rPr>
      </w:pPr>
    </w:p>
    <w:p w14:paraId="594A5CA5" w14:textId="45DE3469" w:rsidR="00695A9B" w:rsidRPr="002B2DEB" w:rsidRDefault="00695A9B">
      <w:pPr>
        <w:rPr>
          <w:b/>
          <w:bCs/>
        </w:rPr>
      </w:pPr>
    </w:p>
    <w:sectPr w:rsidR="00695A9B" w:rsidRPr="002B2D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DEB"/>
    <w:rsid w:val="002B2DEB"/>
    <w:rsid w:val="0069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1376B"/>
  <w15:chartTrackingRefBased/>
  <w15:docId w15:val="{35767847-E81A-4744-82D3-EB1EA1B3C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DE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2DEB"/>
    <w:pPr>
      <w:spacing w:after="0" w:line="240" w:lineRule="auto"/>
    </w:pPr>
    <w:rPr>
      <w:rFonts w:eastAsiaTheme="minorEastAsia"/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2B2DE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B2D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B2DEB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Long</dc:creator>
  <cp:keywords/>
  <dc:description/>
  <cp:lastModifiedBy>Joshua Long</cp:lastModifiedBy>
  <cp:revision>1</cp:revision>
  <dcterms:created xsi:type="dcterms:W3CDTF">2023-07-02T01:31:00Z</dcterms:created>
  <dcterms:modified xsi:type="dcterms:W3CDTF">2023-07-02T01:31:00Z</dcterms:modified>
</cp:coreProperties>
</file>